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INVESTIGAÇÃO PRELIMINAR SUMÁRIA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Relatório Final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Processo Eletrônico nº:  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Assunto: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Suposta conduta de _____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Possível enquadramento: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(Artigo de Lei. Exemplo: Suposto descumprimento do art. 117, inciso IX, da Lei nº 8112/1990:  Conduta Incompatível com a Moralidade Administrativa).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Investigado(a)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Data da ciência das irregularidades pela Corregedoria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Despacho e data da instauração da IPS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 fundamento nos artigos 42 e 44 da Portaria Normativa nº 27/2022, da Controladoria-Geral da União, apresenta-se 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Relatório Final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 Investigação Preliminar Sumária (IPS) referente ao processo eletrônico nº _______.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FATOS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Trata-se 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denúncia anônima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enviada à Corregedoria por meio da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Plataforma Integrada de Ouvidoria e Acesso à Informação (FalaBr), registrada sob o NUP XXXX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em face do(a) servidor(a) ______, SIAPE ______, ocupante do cargo _______, lotado(a) e em exercício no Campus _______.</w:t>
      </w:r>
    </w:p>
    <w:p w:rsidR="00000000" w:rsidDel="00000000" w:rsidP="00000000" w:rsidRDefault="00000000" w:rsidRPr="00000000" w14:paraId="00000014">
      <w:pPr>
        <w:spacing w:after="200" w:line="276" w:lineRule="auto"/>
        <w:ind w:firstLine="850.3937007874017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relato aponta que o(a) investigado(a) supostamente ___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(Resumir os fatos denunciados, indicando a data em que a Corregedoria tomou ciência da possível irregularidade, elemento essencial para a análise da prescrição. Sempre empregar os termos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suposto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ou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possível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antes de descrever a conduta e seu enquadramento, evitando qualquer juízo de valor.)</w:t>
      </w:r>
    </w:p>
    <w:p w:rsidR="00000000" w:rsidDel="00000000" w:rsidP="00000000" w:rsidRDefault="00000000" w:rsidRPr="00000000" w14:paraId="00000015">
      <w:pPr>
        <w:spacing w:after="200" w:line="276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Segue o relato recebido na íntegra: </w:t>
      </w:r>
    </w:p>
    <w:p w:rsidR="00000000" w:rsidDel="00000000" w:rsidP="00000000" w:rsidRDefault="00000000" w:rsidRPr="00000000" w14:paraId="00000016">
      <w:pPr>
        <w:spacing w:line="240" w:lineRule="auto"/>
        <w:ind w:left="2267.716535433071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2267.716535433071" w:firstLine="0"/>
        <w:jc w:val="both"/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18"/>
          <w:szCs w:val="18"/>
          <w:rtl w:val="0"/>
        </w:rPr>
        <w:t xml:space="preserve">(Citar o relato da denúncia/representação na íntegra).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ind w:firstLine="850.393700787401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Devido à necessidade de esclarecer os fatos alegados e obter informações suficientes para avaliar tanto a autoria quanto a materialidade da possível infração disciplinar, foi iniciada a presente Investigação Preliminar Sumária (IPS).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PRESCRIÇÃO</w:t>
      </w:r>
    </w:p>
    <w:p w:rsidR="00000000" w:rsidDel="00000000" w:rsidP="00000000" w:rsidRDefault="00000000" w:rsidRPr="00000000" w14:paraId="0000001B">
      <w:pPr>
        <w:spacing w:after="200" w:line="276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prescrição no processo administrativo disciplinar, como regra, é regida pelo art. 142 da Lei n° 8.112/1990, a saber: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.716535433071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Art. 142. A ação disciplinar prescreverá: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.716535433071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 – em 5 (cinco) anos, quanto às infrações puníveis com demissão, cassação de aposentadoria ou disponibilidade e destituição de cargo em comissão;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.716535433071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II - em 2 (dois) anos, quanto à suspensão;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.716535433071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III - em 180 (cento e oitenta) dias, quanto à advertência.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7.716535433071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§ 1° O prazo de prescrição começa a correr da data em que o fato se tornou conhecido.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termo inicial do prazo prescricional é a data da ciência da irregularidade pela autoridade competente para a abertura do procedimento administrativo, nos termos do que dispõe o art. 142, §2º, da Lei 8.112/1990, o qual é interrompido apenas pela abertura de sindicância ou instauração de processo administrativa disciplinar.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Procedimentos meramente investigativos, como a IPS, não são capazes de interromper o andamento do prazo de prescrição.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 o tema destaca-se o Parecer nº GQ-55, vinculante para a Administração, interpretado mais recentemente pela Nota DECOR/CGU/AGU nº 208/2009, acatada pelo Despacho-CGU/AGU nº 14/2009 do ConsultorGeral da União, e aprovado por Despacho do Advogado-Geral da União; STJ MS nº 14.446-DF (2009/0121575-7), Relator Ministro Napoleão Nunes Maia Filho, 13/12/2010; MS nº 11.974-DF (2006/0133789-1), Relatora Ministra Laurita Vaz, 07/05/2007.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fatos apurados no processo chegaram ao conhecimento da autoridade instauradora em ___/___/____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(data que a Corregedoria tomou ciência)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presente caso, verifica-se que não há ocorrência de prescrição, tornando os fatos passíveis de apuração.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INSTAURAÇÃO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 IPS foi instaurada por meio do Despacho nº _____ CORREG/REI, de ___/___/____, tendo como responsáveis os(as) servidores(as) 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(identificar, com os respectivos SIAPE)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do Instituto Federal Catarinense.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objetivo da investigação é apurar possível descumprimento do artigo 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(identificar o artigo da Lei. Exemplo: Suposto descumprimento do art. 117, inciso IX, da Lei nº 8112/1990:  Conduta Incompatível com a Moralidade Administrativa)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84"/>
          <w:tab w:val="left" w:leader="none" w:pos="567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INSTRUÇÃO</w:t>
      </w:r>
    </w:p>
    <w:p w:rsidR="00000000" w:rsidDel="00000000" w:rsidP="00000000" w:rsidRDefault="00000000" w:rsidRPr="00000000" w14:paraId="0000002D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integrantes desta IPS iniciaram seus trabalhos no dia ___/___/____, conforme Termo de Instalação e Inícios dos Trabalhos juntado ao processo eletrônico.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Após análise inicial dos fatos, as deliberações foram identificadas no Plano de Ação, que segue acompanhado a este relatório.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partir do estudo do plano de ação decidiu-se por: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abaixo estão meros exemplos, os quais devem ser alterados conforme o caso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).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24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Solicitar à autoridade instauradora a designação de assistente técnico para atuar em relação a seguinte matéria: _______. </w:t>
        <w:tab/>
        <w:t xml:space="preserve"> </w:t>
        <w:tab/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Encaminhar memorando solicitando imediato acesso ao e-mail institucional do investigado;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Encaminhar solicitação à Corregedoria para que seja encaminhado ofício à Polícia Federal solicitando cópia de Inquérito Policial; </w:t>
        <w:tab/>
        <w:t xml:space="preserve"> </w:t>
        <w:tab/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Encaminhar solicitação à Corregedoria para que seja enviado ofício à JUCESC para verificar eventual constituição de empresa/comércio em nome do investigada;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Encaminhar e-mail à Coordenação de Gestão de Pessoas para solicitar relatório de afastamento do investigado;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Encaminhar e-mail à Gestão do Campus com o intuito de esclarecer dúvidas acerca do caso relatado no processo;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Oitiva de sete testemunhas, sendo quatro alunos maiores de idade, um empregado terceirizado e dois servidores efetivos. 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Oitiva do investigado;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40" w:before="0" w:beforeAutospacing="0"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Oitiva do denunciante/representante.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Em razão dos indícios de que o investigado utilizava o computador institucional para navegar em sites indevidos, decidiu-se por realizar a busca e apreensão desse equipamento. Para tanto, foi solicitado à Corregedora que determinasse o cumprimento dessa medida cautelar, sendo então emitido o Despacho nº _____,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Conforme as mídias de gravação, juntadas em sua integralidade às ordens _____ e _____ do processo eletrônico, foram colhidos os seguintes depoimentos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indicar as testemunhas, evitando transcrições integrais da gravação por videoconferência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):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1. (Nome completo da testemunha e descrição dos trechos relevantes) - [Minuto X:XX]</w:t>
        <w:br w:type="textWrapping"/>
        <w:t xml:space="preserve">2. (Nome completo da testemunha e descrição dos trechos relevantes) - [Minuto X:XX]</w:t>
        <w:br w:type="textWrapping"/>
        <w:t xml:space="preserve">3. (Nome completo da testemunha e descrição dos trechos relevantes) - [Minuto X:XX]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O investigado também foi ouvido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informante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, conforme mídia de gravação juntada de forma integral ao processo eletrônico. A principais informações colhidas seguem descritas abaixo: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708.6614173228347" w:firstLine="0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(Nome completo do denunciado e descrição dos trechos relevantes) - [Minuto X:XX]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Considerando que foi identificado possível _________, foi solicitado à Corregedoria o exame de sanidade mental do investigado _______(nome).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DA ANÁLISE E FUNDAMENTAÇÃO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Abaixo está um exemplo de fundamentação e análise)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De acordo com o Guia Lilás, elaborado e publicado pela Controladoria-Geral da União, o assédio sexual é definido como “um comportamento ou atitude de teor íntimo e sexual, considerado desagradável, ofensivo e impertinente pela vítima”, caracterzando-se pelo não consentimento da pessoa assediada. Exemplos incluem contato físico não solicitado, insinuações de caráter sexual, comentários comprometedores sobre aparência física, entre outros. ​(Nota Tecnica CGU nº 3285/2023).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highlight w:val="white"/>
          <w:rtl w:val="0"/>
        </w:rPr>
        <w:t xml:space="preserve">(FUNDAMENTAÇÃO MERAMENTE DEMONSTRATIVA)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Nos depoimentos colhidos, não foram identificados relatos de atos ou gestos que configurassem conduta de natureza sexual, como insinuações, comentários inapropriados ou qualquer tipo de contato físico inadequado. </w:t>
      </w:r>
    </w:p>
    <w:p w:rsidR="00000000" w:rsidDel="00000000" w:rsidP="00000000" w:rsidRDefault="00000000" w:rsidRPr="00000000" w14:paraId="0000004B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Além disso, a Nota Tecnica CGU nº 3285/2023 esclarece que condutas impróprias, podem ser consideradas ofensivas à moralidade administrativa quando violam o dever de urbanidade ou respeito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highlight w:val="white"/>
          <w:rtl w:val="0"/>
        </w:rPr>
        <w:t xml:space="preserve">(FUNDAMENTAÇÃO MERAMENTE DEMONSTRATIVA)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​</w:t>
      </w:r>
    </w:p>
    <w:p w:rsidR="00000000" w:rsidDel="00000000" w:rsidP="00000000" w:rsidRDefault="00000000" w:rsidRPr="00000000" w14:paraId="0000004C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análise dos fatos indicou que _________________. Dessa forma,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não houve demonstração de comportamento que extrapolasse esses limites.</w:t>
      </w:r>
    </w:p>
    <w:p w:rsidR="00000000" w:rsidDel="00000000" w:rsidP="00000000" w:rsidRDefault="00000000" w:rsidRPr="00000000" w14:paraId="0000004E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highlight w:val="white"/>
          <w:rtl w:val="0"/>
        </w:rPr>
        <w:t xml:space="preserve">Conforme o artigo 117, IX, da Lei nº 8.112/1990, a configuração de conduta escandalosa requer o uso do cargo para obtenção de vantagem pessoal ou para causar constrangimento grave (Nota Tecnica CGU nº 3285/2023). Os depoimentos reforçam que Fulano de tal não utilizou sua posição para obter qualquer tipo de vantagem indevida ou para impor constrangimento intencional aos colegas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highlight w:val="whit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highlight w:val="white"/>
          <w:rtl w:val="0"/>
        </w:rPr>
        <w:t xml:space="preserve">FUNDAMENTAÇÃO MERAMENTE DEMONSTRATIVA)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Dessa forma, com base nas informações obtidas no curso desta Investigação Preliminar Sumária (IPS),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FORAM/NÃO FORAM (afirmar ou não)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identificados elementos consistentes que justifiquem a instauração de uma análise mais aprofundada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</w:t>
      </w:r>
    </w:p>
    <w:p w:rsidR="00000000" w:rsidDel="00000000" w:rsidP="00000000" w:rsidRDefault="00000000" w:rsidRPr="00000000" w14:paraId="00000052">
      <w:pPr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 CONCLUSÃO</w:t>
      </w:r>
    </w:p>
    <w:p w:rsidR="00000000" w:rsidDel="00000000" w:rsidP="00000000" w:rsidRDefault="00000000" w:rsidRPr="00000000" w14:paraId="00000054">
      <w:pPr>
        <w:tabs>
          <w:tab w:val="left" w:leader="none" w:pos="284"/>
          <w:tab w:val="left" w:leader="none" w:pos="567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Após a instrução probatória, realizada em observância ao devido processo legal e com a devida análise da documentação juntada aos autos, à luz da Lei nº 8.112/1990, apresenta-se a seguinte conclusão: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1 - Se a sugestão for pelo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arquivamento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 da IPS, utilize o parágrafo abaixo: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Diante da ausência de indícios consistentes de autoria e materialidade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(indicar ausência dos dois critérios ou de apenas um deles)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fundamentada em 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(justificar de forma objetiva os elementos essenciais que levaram à conclusão)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em conformidade com o disposto no art. 145, inciso I, da Lei nº 8.112/1990, sugere-se 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arquivamento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presente processo.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2 -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 Caso a sugestão for pela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oferta de TAC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- aplicável quando a penalidade cabível for advertência ou suspensão de até 30 dias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, conforme indicado pela Calculadora de Viabilidade de TAC - utilize o parágrafo abaixo:</w:t>
      </w:r>
    </w:p>
    <w:p w:rsidR="00000000" w:rsidDel="00000000" w:rsidP="00000000" w:rsidRDefault="00000000" w:rsidRPr="00000000" w14:paraId="0000005B">
      <w:pPr>
        <w:tabs>
          <w:tab w:val="left" w:leader="none" w:pos="284"/>
          <w:tab w:val="left" w:leader="none" w:pos="567"/>
        </w:tabs>
        <w:spacing w:after="240" w:before="240" w:line="276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Diante da existência de indícios consistentes de autoria e materialidade, fundamentados em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(justificar de forma objetiva os elementos essenciais que levaram à conclusão)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em conformidade com o disposto no art. 145, inciso II, da Lei nº 8.112/1990, sugere-se a formalização de uma proposta para a celebração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Ajustamento de Conduta (TAC)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 o investigado.</w:t>
      </w:r>
    </w:p>
    <w:p w:rsidR="00000000" w:rsidDel="00000000" w:rsidP="00000000" w:rsidRDefault="00000000" w:rsidRPr="00000000" w14:paraId="0000005C">
      <w:pPr>
        <w:tabs>
          <w:tab w:val="left" w:leader="none" w:pos="284"/>
          <w:tab w:val="left" w:leader="none" w:pos="567"/>
        </w:tabs>
        <w:spacing w:after="240" w:before="0" w:line="276" w:lineRule="auto"/>
        <w:ind w:firstLine="850.3937007874017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3 - Caso a sugestão seja pela abertura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Processo Administrativo Disciplinar (PAD)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, utilize o parágrafo abaixo: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240" w:line="276" w:lineRule="auto"/>
        <w:ind w:left="0" w:right="0"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Diante da existência de indícios robustos de autoria e materialidade e em conformidade com o art. 145, inciso III, da Lei nº 8.112/1990, sugere-se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instauração de um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Processo Administrativo Disciplinar (PAD)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em face do servidor____ (nome), SIAPE ___, pelos seguintes motivos: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Como atenuantes, apontam-se ________.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567"/>
        </w:tabs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Como agravantes identificam-se _______.</w:t>
      </w:r>
    </w:p>
    <w:p w:rsidR="00000000" w:rsidDel="00000000" w:rsidP="00000000" w:rsidRDefault="00000000" w:rsidRPr="00000000" w14:paraId="00000061">
      <w:pPr>
        <w:spacing w:after="240" w:before="0" w:line="240" w:lineRule="auto"/>
        <w:ind w:left="28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(As atenuantes e agravantes estão descritas nos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itens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2.4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2.5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do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Guia Prático da Dosimetria da Sanção Disciplinar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, disponível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AQUI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284"/>
          <w:tab w:val="left" w:leader="none" w:pos="567"/>
        </w:tabs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RECOMENDAÇÕES FINAIS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85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fim, recomenda-se ________, em razão de _______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exemplos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Recomenda-se o envio do processo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à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Polícia Federal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, para apurar possível fraude a documento público;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Recomenda-se à Gestão do Campus Alegria a implementação de um controle interno mais rigoroso sobre a concessão e fiscalização de diárias e passagens, adotando medidas como a verificação sistemática da compatibilidade entre os deslocamentos autorizados e as atividades efetivamente realizadas, bem como o cruzamento de dados com registros de frequência e produtividade dos servidores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85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Encerrados os trabalhos, nos termos do art. 166 da Lei nº 8.112/1990, submete-se o presente relatório final, juntamente com seus documentos anexos, à consideração da Corregedora.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85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0" w:right="0" w:firstLine="85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Documento assinado eletronicamente no SIPAC.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705"/>
          <w:tab w:val="left" w:leader="none" w:pos="567"/>
        </w:tabs>
        <w:spacing w:line="240" w:lineRule="auto"/>
        <w:ind w:firstLine="850.393700787401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spacing w:line="240" w:lineRule="auto"/>
      <w:rPr>
        <w:rFonts w:ascii="Times New Roman" w:cs="Times New Roman" w:eastAsia="Times New Roman" w:hAnsi="Times New Roman"/>
        <w:color w:val="00000a"/>
        <w:sz w:val="6"/>
        <w:szCs w:val="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2738438</wp:posOffset>
          </wp:positionH>
          <wp:positionV relativeFrom="paragraph">
            <wp:posOffset>38100</wp:posOffset>
          </wp:positionV>
          <wp:extent cx="462492" cy="4381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2492" cy="438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B">
    <w:pPr>
      <w:spacing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bookmarkStart w:colFirst="0" w:colLast="0" w:name="_ihjlwr6e6pxw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spacing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bookmarkStart w:colFirst="0" w:colLast="0" w:name="_8p6qgwi8d1vb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spacing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bookmarkStart w:colFirst="0" w:colLast="0" w:name="_g4mut18ngvng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spacing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bookmarkStart w:colFirst="0" w:colLast="0" w:name="_gjdgxs" w:id="3"/>
    <w:bookmarkEnd w:id="3"/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7F">
    <w:pPr>
      <w:spacing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080">
    <w:pPr>
      <w:spacing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Instituto Federal Catarinense</w:t>
    </w:r>
  </w:p>
  <w:p w:rsidR="00000000" w:rsidDel="00000000" w:rsidP="00000000" w:rsidRDefault="00000000" w:rsidRPr="00000000" w14:paraId="00000081">
    <w:pPr>
      <w:spacing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a"/>
        <w:sz w:val="20"/>
        <w:szCs w:val="20"/>
        <w:rtl w:val="0"/>
      </w:rPr>
      <w:t xml:space="preserve">Corregedoria</w:t>
    </w:r>
  </w:p>
  <w:p w:rsidR="00000000" w:rsidDel="00000000" w:rsidP="00000000" w:rsidRDefault="00000000" w:rsidRPr="00000000" w14:paraId="00000082">
    <w:pPr>
      <w:spacing w:line="240" w:lineRule="auto"/>
      <w:jc w:val="center"/>
      <w:rPr>
        <w:rFonts w:ascii="Times New Roman" w:cs="Times New Roman" w:eastAsia="Times New Roman" w:hAnsi="Times New Roman"/>
        <w:color w:val="00000a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orregedoria.ifc.edu.br/wp-content/uploads/sites/43/2025/01/Guia_Teorico_Pratico_Dosimetria_Sancao_Disciplinar_2024-1.pdf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